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1D0CF" w14:textId="307980C9" w:rsidR="00543A0C" w:rsidRPr="004A48DF" w:rsidRDefault="00B0696F" w:rsidP="008E0C5E">
      <w:pPr>
        <w:pStyle w:val="Titel"/>
      </w:pPr>
      <w:r>
        <w:rPr>
          <w:noProof/>
        </w:rPr>
        <w:drawing>
          <wp:anchor distT="0" distB="0" distL="114300" distR="114300" simplePos="0" relativeHeight="251658241" behindDoc="1" locked="0" layoutInCell="1" allowOverlap="1" wp14:anchorId="653962B0" wp14:editId="10B382DE">
            <wp:simplePos x="0" y="0"/>
            <wp:positionH relativeFrom="column">
              <wp:posOffset>2744470</wp:posOffset>
            </wp:positionH>
            <wp:positionV relativeFrom="paragraph">
              <wp:posOffset>-251460</wp:posOffset>
            </wp:positionV>
            <wp:extent cx="1857375" cy="393462"/>
            <wp:effectExtent l="0" t="0" r="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9"/>
                    <a:stretch>
                      <a:fillRect/>
                    </a:stretch>
                  </pic:blipFill>
                  <pic:spPr>
                    <a:xfrm>
                      <a:off x="0" y="0"/>
                      <a:ext cx="1857375" cy="39346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0" wp14:anchorId="38471529" wp14:editId="533A680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t>Persbericht</w:t>
      </w:r>
    </w:p>
    <w:p w14:paraId="51444886" w14:textId="5F182A43" w:rsidR="0002722C" w:rsidRPr="00064D2F" w:rsidRDefault="00064D2F" w:rsidP="008E0C5E">
      <w:pPr>
        <w:pStyle w:val="Subhead"/>
      </w:pPr>
      <w:r>
        <w:t>Nieuwe samenwerking</w:t>
      </w:r>
    </w:p>
    <w:p w14:paraId="439F26C7" w14:textId="39432752" w:rsidR="0002722C" w:rsidRPr="00064D2F" w:rsidRDefault="00F041C3" w:rsidP="00233E0A">
      <w:pPr>
        <w:pStyle w:val="Headline"/>
      </w:pPr>
      <w:r>
        <w:t xml:space="preserve">Grootste overname in de geschiedenis van </w:t>
      </w:r>
      <w:r w:rsidR="008A1700">
        <w:t>Ardex</w:t>
      </w:r>
      <w:r>
        <w:t xml:space="preserve">: </w:t>
      </w:r>
      <w:r w:rsidR="008A1700">
        <w:t xml:space="preserve">het bedrijf </w:t>
      </w:r>
      <w:r>
        <w:t xml:space="preserve">verwerft </w:t>
      </w:r>
      <w:r w:rsidR="008A1700">
        <w:t xml:space="preserve">een </w:t>
      </w:r>
      <w:r>
        <w:t>meerderheidsbelang in wedi</w:t>
      </w:r>
    </w:p>
    <w:p w14:paraId="1D6BA93D" w14:textId="387B1A41" w:rsidR="009D54D2" w:rsidRDefault="65F38598" w:rsidP="009D54D2">
      <w:pPr>
        <w:pStyle w:val="Datum"/>
      </w:pPr>
      <w:r>
        <w:t xml:space="preserve">Witten, </w:t>
      </w:r>
      <w:r w:rsidR="0089168C">
        <w:t xml:space="preserve">21 september 2021. </w:t>
      </w:r>
      <w:r>
        <w:t xml:space="preserve">Ardex blijft groeien. De </w:t>
      </w:r>
      <w:r w:rsidR="008A1700">
        <w:t>in het Duitse Witten gevestigde</w:t>
      </w:r>
      <w:r>
        <w:t xml:space="preserve"> specialist in bouwchemi</w:t>
      </w:r>
      <w:r w:rsidR="00133BE0">
        <w:t>e</w:t>
      </w:r>
      <w:r>
        <w:t xml:space="preserve"> verwerft een meerderheidsbelang in wedi GmbH</w:t>
      </w:r>
      <w:r w:rsidR="009623B5">
        <w:t xml:space="preserve">, een </w:t>
      </w:r>
      <w:r>
        <w:t xml:space="preserve">toonaangevende systeemaanbieder van hoogwaardige badkameroplossingen </w:t>
      </w:r>
      <w:r w:rsidR="009623B5">
        <w:t>in Emsdetten</w:t>
      </w:r>
      <w:r>
        <w:t xml:space="preserve">. Dit is de grootste overname in de geschiedenis van </w:t>
      </w:r>
      <w:r w:rsidR="009623B5">
        <w:t>Ardex</w:t>
      </w:r>
      <w:r>
        <w:t xml:space="preserve">. De medewerkers van beide familiebedrijven zijn al op de hoogte gebracht. </w:t>
      </w:r>
      <w:r w:rsidR="009623B5">
        <w:t>Bij de bekendmaking</w:t>
      </w:r>
      <w:r>
        <w:t xml:space="preserve"> </w:t>
      </w:r>
      <w:r w:rsidR="009623B5">
        <w:t>benadrukten</w:t>
      </w:r>
      <w:r>
        <w:t xml:space="preserve"> de leidinggevenden dat wedi onafhankelijk zal blijven opereren. Stephan Wedi blijft bovendien aandeelhouder en algemeen directeur van wedi. Ook Fabian Rechlin blijft deel uitmaken van de directie. </w:t>
      </w:r>
    </w:p>
    <w:p w14:paraId="00A31667" w14:textId="45F30B4B" w:rsidR="009D54D2" w:rsidRDefault="00F041C3" w:rsidP="00F041C3">
      <w:pPr>
        <w:pStyle w:val="Flietext"/>
      </w:pPr>
      <w:r>
        <w:t>Voor Mark Eslamlooy, CEO van de Ardex-groep, is deze samenwerking een mijlpaal in de ontwikkeling van het bedrijf. De vreugde over de toekomstige samenwerking met wedi is dan ook groot. “Met de overname van de marktleider voor waterdichte douche- en bouwsystemen zet de Ardex-groep een grote stap voorwaarts. Een betere manier om onze expertise op het gebied van systemen te vergroten</w:t>
      </w:r>
      <w:r w:rsidR="00EE1A60">
        <w:t xml:space="preserve"> is er niet</w:t>
      </w:r>
      <w:r>
        <w:t>. Ardex en wedi zijn immers twee sterke merken die elkaar perfect aanvullen. Als familiebedrijven delen wij bovendien dezelfde waarden: we willen dicht bij de klant staan en hechten veel belang aan innovatie en kwaliteit. Een perfecte basis voor een succesvolle samenwerking.”</w:t>
      </w:r>
    </w:p>
    <w:p w14:paraId="51C8B31E" w14:textId="0EF1308D" w:rsidR="00F041C3" w:rsidRDefault="009D54D2">
      <w:pPr>
        <w:pStyle w:val="Flietext"/>
      </w:pPr>
      <w:r>
        <w:t xml:space="preserve">Ook de directeuren van wedi, Stephan Wedi en Fabian Rechlin, zien de samenwerking als een verrijking voor beide ondernemingen. Met name het internationale netwerk van Ardex en </w:t>
      </w:r>
      <w:r w:rsidR="00EE1A60">
        <w:t xml:space="preserve">de elkaar aanvullende </w:t>
      </w:r>
      <w:r>
        <w:t>sterke producten in ieders assortiment speelden een belangrijk</w:t>
      </w:r>
      <w:r w:rsidR="00EE1A60">
        <w:t>e</w:t>
      </w:r>
      <w:r>
        <w:t xml:space="preserve"> rol bij </w:t>
      </w:r>
      <w:r w:rsidR="00EE1A60">
        <w:t>de</w:t>
      </w:r>
      <w:r>
        <w:t xml:space="preserve"> beslissing</w:t>
      </w:r>
      <w:r w:rsidR="00EE1A60">
        <w:t xml:space="preserve"> van wedi</w:t>
      </w:r>
      <w:r>
        <w:t xml:space="preserve">. “Dankzij Ardex kunnen we onze groeiambities versneld realiseren, denk maar aan de vele buitenlandse markten en het gezamenlijk innovatiepotentieel. Het was voor ons ontzettend belangrijk om een partner te vinden en een samenwerkingsvorm te creëren waarbij we onze onafhankelijkheid konden behouden en onze sterke punten konden inbrengen voor gezamenlijke groei. </w:t>
      </w:r>
      <w:r w:rsidR="00EE1A60">
        <w:t>Met het oog hierop</w:t>
      </w:r>
      <w:r>
        <w:t xml:space="preserve"> zullen wij ook de al geplande uitbreiding van onze productiecapaciteit samen met Ardex uitvoeren. Dit hele gebeuren ligt mij na aan het har</w:t>
      </w:r>
      <w:r w:rsidR="00EE1A60">
        <w:t>t. B</w:t>
      </w:r>
      <w:r>
        <w:t>ij Ardex had ik vanaf het begin een goed gevoel”, zegt Stephan Wedi.</w:t>
      </w:r>
    </w:p>
    <w:p w14:paraId="61572D22" w14:textId="040912AC" w:rsidR="005E499E" w:rsidRDefault="004A48DF" w:rsidP="009D54D2">
      <w:pPr>
        <w:pStyle w:val="Flietext"/>
      </w:pPr>
      <w:r>
        <w:t xml:space="preserve">In Europa, vooral in Duitsland en Frankrijk, is wedi al zeer succesvol en ook in Noord-Amerika is wedi marktleider. Sinds 2017 heeft het bedrijf een eigen fabriek in Batavia, Illinois. Het doel van de samenwerking met de andere bedrijven van de Ardex-groep is </w:t>
      </w:r>
      <w:r>
        <w:lastRenderedPageBreak/>
        <w:t>deze positie verder uit te bouwen. “Niet alleen in Duitsland, maar ook op andere kernmarkten zoals de VS, Australië en Nieuw-Zeeland, Frankrijk, Engeland, Oostenrijk, Zwitserland en de Benelux, passen wedi en Ardex uitstekend bij elkaar. De innovatiekracht van de Ardex-groep is enorm, en wij verwachten dat dit ons een aanzienlijke boost zal geven”, zegt Fabian Rechlin. “De partners die onze producten verkopen en installeren moedigen ons al enige tijd aan om grotere stappen te zetten. Dat is wat we nu doen.”</w:t>
      </w:r>
    </w:p>
    <w:p w14:paraId="01DC4CED" w14:textId="08AC9863" w:rsidR="00827B4C" w:rsidRDefault="00827B4C" w:rsidP="00827B4C">
      <w:pPr>
        <w:pStyle w:val="Zwischenberschrift"/>
      </w:pPr>
      <w:r>
        <w:t>Onafhankelijke familiebedrijven</w:t>
      </w:r>
    </w:p>
    <w:p w14:paraId="7B7FDAEA" w14:textId="256EA96D" w:rsidR="00827B4C" w:rsidRDefault="00827B4C" w:rsidP="00827B4C">
      <w:pPr>
        <w:pStyle w:val="Flietext"/>
      </w:pPr>
      <w:r>
        <w:t>Voor beide bedrijven is het bovendien belangrijk dat hun autonomie volledig intact blijft. wedi zal in de toekomst een onafhankelijke onderneming binnen de Ardex-groep zijn met de huidige directeuren Stephan Wedi en Fabian Rechlin aan het roer. Ook de bedrijfsnaam, de vestigingsplaats, het merk en de verkoopstrategie zullen niet veranderen. Hetzelfde geldt voor de contactpersonen van klanten en leveranciers.</w:t>
      </w:r>
    </w:p>
    <w:p w14:paraId="724AC809" w14:textId="0D7AEC3C" w:rsidR="009D54D2" w:rsidRDefault="00B1133A" w:rsidP="009D54D2">
      <w:pPr>
        <w:pStyle w:val="Zwischenberschrift"/>
      </w:pPr>
      <w:r>
        <w:t>Uitvinder van waterdichte douche- en bouwsystemen</w:t>
      </w:r>
    </w:p>
    <w:p w14:paraId="0CA9875A" w14:textId="216BB700" w:rsidR="00B1133A" w:rsidRPr="001114A7" w:rsidRDefault="00B1133A" w:rsidP="009D54D2">
      <w:pPr>
        <w:pStyle w:val="Flietext"/>
      </w:pPr>
      <w:r>
        <w:t xml:space="preserve">wedi is marktleider op het gebied van waterdichte douche- en bouwsystemen in Europa en Noord-Amerika. Het succesverhaal begon in 1983 met de 100 procent waterdichte bouwplaat. Vandaag de dag is de plaat met de blauwe kern nog steeds het handelsmerk van het bedrijf. Wat begon als een eenmanszaak in de </w:t>
      </w:r>
      <w:r w:rsidR="0089168C">
        <w:t xml:space="preserve">eigen </w:t>
      </w:r>
      <w:r>
        <w:t xml:space="preserve">garage is nu een internationaal actieve onderneming met meer dan 500 werknemers en een productievestiging in de VS. </w:t>
      </w:r>
    </w:p>
    <w:p w14:paraId="6951F771" w14:textId="336810F4" w:rsidR="38991C60" w:rsidRPr="00F77C99" w:rsidRDefault="38991C60">
      <w:r>
        <w:t>De partijen zijn overeengekomen om de economische voorwaarden van de samenwerking niet bekend te maken. Metzler Corporate Finance ondersteunde wedi bij deze transactie als M&amp;A-adviseur.</w:t>
      </w:r>
    </w:p>
    <w:p w14:paraId="405E27BE" w14:textId="7146E846" w:rsidR="00604EEB" w:rsidRPr="00F77C99" w:rsidRDefault="00604EEB" w:rsidP="00F77C99">
      <w:pPr>
        <w:spacing w:before="500"/>
        <w:rPr>
          <w:bCs/>
        </w:rPr>
      </w:pPr>
      <w:r>
        <w:rPr>
          <w:b/>
        </w:rPr>
        <w:t>Over Ardex</w:t>
      </w:r>
    </w:p>
    <w:p w14:paraId="5DEAF3C3" w14:textId="50083128" w:rsidR="005F06B4" w:rsidRDefault="005F06B4" w:rsidP="005F06B4">
      <w:pPr>
        <w:pStyle w:val="Presseanfragenbittean"/>
        <w:outlineLvl w:val="0"/>
        <w:rPr>
          <w:b w:val="0"/>
          <w:sz w:val="20"/>
          <w:szCs w:val="20"/>
        </w:rPr>
      </w:pPr>
      <w:r>
        <w:rPr>
          <w:b w:val="0"/>
          <w:sz w:val="20"/>
        </w:rPr>
        <w:t>Ardex GmbH is een van 's werelds toonaangevende producenten van hoogwaardige speciale bouwchemische producten. Als familiebedrijf maakt de onderneming al meer dan 70 jaar een duurzame groei door. De Ardex-groep heeft momenteel meer dan 3900 medewerkers in dienst en is actief in meer dan 100 landen op alle continenten, in de kernmarkt Europa in vrijwel alle landen. Met meer dan tien grote merken behaalt Ardex wereldwijd een totale omzet van meer dan 930 miljoen euro.</w:t>
      </w:r>
    </w:p>
    <w:p w14:paraId="15583124" w14:textId="02D82BFC" w:rsidR="0079617E" w:rsidRDefault="0079617E" w:rsidP="0079617E">
      <w:pPr>
        <w:pStyle w:val="Zwischenberschrift"/>
        <w:spacing w:before="500"/>
      </w:pPr>
      <w:r>
        <w:t>Over wedi</w:t>
      </w:r>
    </w:p>
    <w:p w14:paraId="7CF67898" w14:textId="2C85D8B1" w:rsidR="0079617E" w:rsidRPr="0079617E" w:rsidRDefault="0079617E" w:rsidP="0079617E">
      <w:pPr>
        <w:pStyle w:val="Presseanfragenbittean"/>
        <w:rPr>
          <w:b w:val="0"/>
          <w:sz w:val="20"/>
          <w:szCs w:val="20"/>
        </w:rPr>
      </w:pPr>
      <w:r>
        <w:rPr>
          <w:b w:val="0"/>
          <w:sz w:val="20"/>
        </w:rPr>
        <w:t xml:space="preserve">De wedi-groep met hoofdkantoor in </w:t>
      </w:r>
      <w:r w:rsidR="0089168C">
        <w:rPr>
          <w:b w:val="0"/>
          <w:sz w:val="20"/>
        </w:rPr>
        <w:t xml:space="preserve">het Duitse </w:t>
      </w:r>
      <w:r>
        <w:rPr>
          <w:b w:val="0"/>
          <w:sz w:val="20"/>
        </w:rPr>
        <w:t xml:space="preserve">Emsdetten is een toonaangevende fabrikant van innovatieve systeemoplossingen waarmee badkamers en natte ruimten op maat kunnen worden ingericht bij renovatie of nieuwbouw. Met de uitvinding van </w:t>
      </w:r>
      <w:r w:rsidR="00E96330">
        <w:rPr>
          <w:b w:val="0"/>
          <w:sz w:val="20"/>
        </w:rPr>
        <w:t>een</w:t>
      </w:r>
      <w:r>
        <w:rPr>
          <w:b w:val="0"/>
          <w:sz w:val="20"/>
        </w:rPr>
        <w:t xml:space="preserve"> bouwplaat legde Helmut Wedi, die de onderneming in 1983 oprichtte, de basis voor het succesverhaal dat nog steeds voortduurt. De internationaal opererende systeemleverancier met productievestigingen in Duitsland en de VS heeft meer dan 500 medewerkers in dienst en is actief in meer dan 50 landen. </w:t>
      </w:r>
    </w:p>
    <w:p w14:paraId="37C1BC78" w14:textId="47FDF56C" w:rsidR="005F06B4" w:rsidRDefault="005F06B4" w:rsidP="7347187C">
      <w:pPr>
        <w:pStyle w:val="Presseanfragenbittean"/>
        <w:outlineLvl w:val="0"/>
        <w:rPr>
          <w:b w:val="0"/>
          <w:sz w:val="20"/>
          <w:szCs w:val="20"/>
        </w:rPr>
      </w:pPr>
    </w:p>
    <w:p w14:paraId="74BD1C94" w14:textId="15FE4CA2" w:rsidR="003F145D" w:rsidRDefault="003F145D" w:rsidP="7347187C">
      <w:pPr>
        <w:pStyle w:val="Presseanfragenbittean"/>
        <w:outlineLvl w:val="0"/>
        <w:rPr>
          <w:b w:val="0"/>
          <w:sz w:val="20"/>
          <w:szCs w:val="20"/>
        </w:rPr>
      </w:pPr>
    </w:p>
    <w:p w14:paraId="57CEA7DC" w14:textId="77777777" w:rsidR="003F145D" w:rsidRDefault="003F145D" w:rsidP="7347187C">
      <w:pPr>
        <w:pStyle w:val="Presseanfragenbittean"/>
        <w:outlineLvl w:val="0"/>
        <w:rPr>
          <w:b w:val="0"/>
          <w:sz w:val="20"/>
          <w:szCs w:val="20"/>
        </w:rPr>
      </w:pPr>
    </w:p>
    <w:p w14:paraId="42F43B96" w14:textId="7A8B1F37" w:rsidR="00993129" w:rsidRPr="00F8302C" w:rsidRDefault="00993129" w:rsidP="0079617E">
      <w:pPr>
        <w:pStyle w:val="Presseanfragenbittean"/>
        <w:rPr>
          <w:lang w:val="de-DE"/>
        </w:rPr>
      </w:pPr>
      <w:r w:rsidRPr="00F8302C">
        <w:rPr>
          <w:lang w:val="de-DE"/>
        </w:rPr>
        <w:t>Perscontact:</w:t>
      </w:r>
    </w:p>
    <w:p w14:paraId="2E9EB339" w14:textId="77777777" w:rsidR="00993129" w:rsidRPr="00F8302C" w:rsidRDefault="00993129" w:rsidP="00993129">
      <w:pPr>
        <w:pStyle w:val="PresseanfrageAdresse"/>
        <w:outlineLvl w:val="0"/>
        <w:rPr>
          <w:lang w:val="de-DE"/>
        </w:rPr>
      </w:pPr>
      <w:r w:rsidRPr="00F8302C">
        <w:rPr>
          <w:lang w:val="de-DE"/>
        </w:rPr>
        <w:t>Ardex GmbH</w:t>
      </w:r>
    </w:p>
    <w:p w14:paraId="194E615C" w14:textId="25600467" w:rsidR="00993129" w:rsidRPr="00F8302C" w:rsidRDefault="00993129" w:rsidP="00993129">
      <w:pPr>
        <w:pStyle w:val="PresseanfrageAdresse"/>
        <w:outlineLvl w:val="0"/>
        <w:rPr>
          <w:lang w:val="de-DE"/>
        </w:rPr>
      </w:pPr>
      <w:r w:rsidRPr="00F8302C">
        <w:rPr>
          <w:lang w:val="de-DE"/>
        </w:rPr>
        <w:t>Janin Settino, Friedrich-Ebert-Straße 45, D-58453 Witten</w:t>
      </w:r>
    </w:p>
    <w:p w14:paraId="6EF9BD1E" w14:textId="13AE8374" w:rsidR="00993129" w:rsidRPr="00F8302C" w:rsidRDefault="00993129" w:rsidP="00993129">
      <w:pPr>
        <w:pStyle w:val="PresseanfrageAdresse"/>
        <w:outlineLvl w:val="0"/>
        <w:rPr>
          <w:lang w:val="de-DE"/>
        </w:rPr>
      </w:pPr>
      <w:r w:rsidRPr="00F8302C">
        <w:rPr>
          <w:lang w:val="de-DE"/>
        </w:rPr>
        <w:t>Tel. +49 2302 664-598, janin.settino@ardex.de</w:t>
      </w:r>
    </w:p>
    <w:p w14:paraId="38F41356" w14:textId="19FE756F" w:rsidR="00B0696F" w:rsidRPr="00F8302C" w:rsidRDefault="00B0696F" w:rsidP="00993129">
      <w:pPr>
        <w:pStyle w:val="PresseanfrageAdresse"/>
        <w:outlineLvl w:val="0"/>
        <w:rPr>
          <w:lang w:val="de-DE"/>
        </w:rPr>
      </w:pPr>
    </w:p>
    <w:p w14:paraId="51EBEF27" w14:textId="7E0640FA" w:rsidR="00B0696F" w:rsidRPr="00F8302C" w:rsidRDefault="00B0696F" w:rsidP="00993129">
      <w:pPr>
        <w:pStyle w:val="PresseanfrageAdresse"/>
        <w:outlineLvl w:val="0"/>
        <w:rPr>
          <w:lang w:val="de-DE"/>
        </w:rPr>
      </w:pPr>
      <w:r w:rsidRPr="00F8302C">
        <w:rPr>
          <w:lang w:val="de-DE"/>
        </w:rPr>
        <w:t>wedi GmbH</w:t>
      </w:r>
    </w:p>
    <w:p w14:paraId="50F7A471" w14:textId="1203737D" w:rsidR="00B0696F" w:rsidRPr="005D67A7" w:rsidRDefault="2255C465" w:rsidP="00993129">
      <w:pPr>
        <w:pStyle w:val="PresseanfrageAdresse"/>
        <w:outlineLvl w:val="0"/>
        <w:rPr>
          <w:lang w:val="de-DE"/>
        </w:rPr>
      </w:pPr>
      <w:r w:rsidRPr="00F8302C">
        <w:rPr>
          <w:lang w:val="de-DE"/>
        </w:rPr>
        <w:t xml:space="preserve">Volkmar Harnischmacher, Hollefeldstraße 51, </w:t>
      </w:r>
      <w:r w:rsidR="005D67A7">
        <w:rPr>
          <w:lang w:val="de-DE"/>
        </w:rPr>
        <w:t>D-</w:t>
      </w:r>
      <w:r w:rsidRPr="00F8302C">
        <w:rPr>
          <w:lang w:val="de-DE"/>
        </w:rPr>
        <w:t>48282 Emsdetten</w:t>
      </w:r>
      <w:r w:rsidRPr="00F8302C">
        <w:rPr>
          <w:lang w:val="de-DE"/>
        </w:rPr>
        <w:br/>
        <w:t xml:space="preserve">Tel. </w:t>
      </w:r>
      <w:r w:rsidRPr="005D67A7">
        <w:rPr>
          <w:lang w:val="de-DE"/>
        </w:rPr>
        <w:t>+49 2572 156-190, volkmar.harnischmacher@wedi.de</w:t>
      </w:r>
    </w:p>
    <w:p w14:paraId="5EDF5184" w14:textId="3653ABD8" w:rsidR="0002722C" w:rsidRPr="005D67A7" w:rsidRDefault="0002722C" w:rsidP="00993129">
      <w:pPr>
        <w:pStyle w:val="Presseanfragenbittean"/>
        <w:rPr>
          <w:lang w:val="de-DE"/>
        </w:rPr>
      </w:pPr>
    </w:p>
    <w:sectPr w:rsidR="0002722C" w:rsidRPr="005D67A7" w:rsidSect="004B2BC0">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BDD88" w14:textId="77777777" w:rsidR="009639D0" w:rsidRDefault="009639D0" w:rsidP="000B3809">
      <w:pPr>
        <w:spacing w:line="240" w:lineRule="auto"/>
      </w:pPr>
      <w:r>
        <w:separator/>
      </w:r>
    </w:p>
  </w:endnote>
  <w:endnote w:type="continuationSeparator" w:id="0">
    <w:p w14:paraId="54903892" w14:textId="77777777" w:rsidR="009639D0" w:rsidRDefault="009639D0" w:rsidP="000B3809">
      <w:pPr>
        <w:spacing w:line="240" w:lineRule="auto"/>
      </w:pPr>
      <w:r>
        <w:continuationSeparator/>
      </w:r>
    </w:p>
  </w:endnote>
  <w:endnote w:type="continuationNotice" w:id="1">
    <w:p w14:paraId="465DA381" w14:textId="77777777" w:rsidR="009639D0" w:rsidRDefault="009639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F653" w14:textId="77777777" w:rsidR="00F47758" w:rsidRDefault="009639D0" w:rsidP="00F47758">
    <w:pPr>
      <w:pStyle w:val="Fuzeile"/>
    </w:pPr>
    <w:r>
      <w:pict w14:anchorId="6365DA3B">
        <v:rect id="_x0000_i1025" alt="" style="width:405.35pt;height:1pt;mso-width-percent:0;mso-height-percent:0;mso-width-percent:0;mso-height-percent:0" o:hrstd="t" o:hrnoshade="t" o:hr="t" fillcolor="#a0a0a0" stroked="f"/>
      </w:pict>
    </w:r>
  </w:p>
  <w:p w14:paraId="7EDFB660" w14:textId="546F399B" w:rsidR="00F47758" w:rsidRPr="00F8302C" w:rsidRDefault="00F47758" w:rsidP="00F47758">
    <w:pPr>
      <w:pStyle w:val="Fuzeile"/>
      <w:rPr>
        <w:sz w:val="15"/>
        <w:szCs w:val="15"/>
        <w:lang w:val="de-DE"/>
      </w:rPr>
    </w:pPr>
    <w:r w:rsidRPr="00F8302C">
      <w:rPr>
        <w:sz w:val="15"/>
        <w:lang w:val="de-DE"/>
      </w:rPr>
      <w:t>ARDEX</w:t>
    </w:r>
    <w:r>
      <w:rPr>
        <w:noProof/>
      </w:rPr>
      <mc:AlternateContent>
        <mc:Choice Requires="wps">
          <w:drawing>
            <wp:anchor distT="0" distB="0" distL="114300" distR="114300" simplePos="0" relativeHeight="251658240"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1746BE52" id="Rechteck 3" o:spid="_x0000_s1026" style="position:absolute;margin-left:-333.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8302C">
      <w:rPr>
        <w:sz w:val="15"/>
        <w:lang w:val="de-DE"/>
      </w:rPr>
      <w:t xml:space="preserve"> GmbH, Friedrich-Ebert-Straße 45, 58453 Witten</w:t>
    </w:r>
    <w:r w:rsidRPr="00F8302C">
      <w:rPr>
        <w:sz w:val="15"/>
        <w:lang w:val="de-DE"/>
      </w:rPr>
      <w:br/>
      <w:t>Tel.: +49 2302 664-0, Fax: +49 2302 664-300, kundendienst@ardex.de, www.ardex.de</w:t>
    </w:r>
    <w:r w:rsidRPr="00F8302C">
      <w:rPr>
        <w:sz w:val="15"/>
        <w:lang w:val="de-DE"/>
      </w:rPr>
      <w:br/>
      <w:t>Directie: voorz. Mark Eslamlooy, Dr. Ulrich Dahlhoff, Dr. Hubert Motzet, Uwe Stockhausen, 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235A2" w14:textId="77777777" w:rsidR="009639D0" w:rsidRDefault="009639D0" w:rsidP="000B3809">
      <w:pPr>
        <w:spacing w:line="240" w:lineRule="auto"/>
      </w:pPr>
      <w:bookmarkStart w:id="0" w:name="_Hlk483318683"/>
      <w:bookmarkEnd w:id="0"/>
      <w:r>
        <w:separator/>
      </w:r>
    </w:p>
  </w:footnote>
  <w:footnote w:type="continuationSeparator" w:id="0">
    <w:p w14:paraId="43DD1984" w14:textId="77777777" w:rsidR="009639D0" w:rsidRDefault="009639D0" w:rsidP="000B3809">
      <w:pPr>
        <w:spacing w:line="240" w:lineRule="auto"/>
      </w:pPr>
      <w:r>
        <w:continuationSeparator/>
      </w:r>
    </w:p>
  </w:footnote>
  <w:footnote w:type="continuationNotice" w:id="1">
    <w:p w14:paraId="78866096" w14:textId="77777777" w:rsidR="009639D0" w:rsidRDefault="009639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6E22"/>
    <w:rsid w:val="00012748"/>
    <w:rsid w:val="00023DA2"/>
    <w:rsid w:val="00023F2C"/>
    <w:rsid w:val="000246DB"/>
    <w:rsid w:val="0002722C"/>
    <w:rsid w:val="00030300"/>
    <w:rsid w:val="00033C27"/>
    <w:rsid w:val="000354CF"/>
    <w:rsid w:val="00040355"/>
    <w:rsid w:val="00045CC0"/>
    <w:rsid w:val="000564EA"/>
    <w:rsid w:val="00057113"/>
    <w:rsid w:val="00060B17"/>
    <w:rsid w:val="00064D2F"/>
    <w:rsid w:val="00066174"/>
    <w:rsid w:val="000666AA"/>
    <w:rsid w:val="00066700"/>
    <w:rsid w:val="00067FF7"/>
    <w:rsid w:val="00085A7B"/>
    <w:rsid w:val="00086D69"/>
    <w:rsid w:val="000A0E51"/>
    <w:rsid w:val="000B153B"/>
    <w:rsid w:val="000B28DD"/>
    <w:rsid w:val="000B31B7"/>
    <w:rsid w:val="000B3809"/>
    <w:rsid w:val="000B62F0"/>
    <w:rsid w:val="000D028A"/>
    <w:rsid w:val="000D76B4"/>
    <w:rsid w:val="000D7CD9"/>
    <w:rsid w:val="000E094B"/>
    <w:rsid w:val="000E3D44"/>
    <w:rsid w:val="000F305F"/>
    <w:rsid w:val="000F47BD"/>
    <w:rsid w:val="000F4AA9"/>
    <w:rsid w:val="000F791B"/>
    <w:rsid w:val="001067C1"/>
    <w:rsid w:val="001114A7"/>
    <w:rsid w:val="00115486"/>
    <w:rsid w:val="00116A4E"/>
    <w:rsid w:val="00117877"/>
    <w:rsid w:val="00120A12"/>
    <w:rsid w:val="00127C4F"/>
    <w:rsid w:val="00127F0B"/>
    <w:rsid w:val="00133BE0"/>
    <w:rsid w:val="00135EF7"/>
    <w:rsid w:val="00141161"/>
    <w:rsid w:val="00146EF3"/>
    <w:rsid w:val="00151840"/>
    <w:rsid w:val="0015A620"/>
    <w:rsid w:val="00160E71"/>
    <w:rsid w:val="00161A4E"/>
    <w:rsid w:val="00170609"/>
    <w:rsid w:val="00170DEE"/>
    <w:rsid w:val="001755FF"/>
    <w:rsid w:val="00182ED9"/>
    <w:rsid w:val="00193D71"/>
    <w:rsid w:val="001944CC"/>
    <w:rsid w:val="001945F3"/>
    <w:rsid w:val="00194B13"/>
    <w:rsid w:val="001957F7"/>
    <w:rsid w:val="001A518C"/>
    <w:rsid w:val="001A756D"/>
    <w:rsid w:val="001B4D44"/>
    <w:rsid w:val="001B72B5"/>
    <w:rsid w:val="001B7B5F"/>
    <w:rsid w:val="001C1149"/>
    <w:rsid w:val="001C34E2"/>
    <w:rsid w:val="001D1041"/>
    <w:rsid w:val="001D4465"/>
    <w:rsid w:val="001E0FF2"/>
    <w:rsid w:val="001E4342"/>
    <w:rsid w:val="001E6733"/>
    <w:rsid w:val="001F3F5B"/>
    <w:rsid w:val="001F57DA"/>
    <w:rsid w:val="001F68C7"/>
    <w:rsid w:val="00200106"/>
    <w:rsid w:val="0020125A"/>
    <w:rsid w:val="00202931"/>
    <w:rsid w:val="00203751"/>
    <w:rsid w:val="00207149"/>
    <w:rsid w:val="00207A2C"/>
    <w:rsid w:val="00211730"/>
    <w:rsid w:val="00211950"/>
    <w:rsid w:val="00217273"/>
    <w:rsid w:val="002217ED"/>
    <w:rsid w:val="00222D63"/>
    <w:rsid w:val="002326FA"/>
    <w:rsid w:val="0023376B"/>
    <w:rsid w:val="00233E0A"/>
    <w:rsid w:val="00235F06"/>
    <w:rsid w:val="00240AB2"/>
    <w:rsid w:val="00245567"/>
    <w:rsid w:val="002530B8"/>
    <w:rsid w:val="00257751"/>
    <w:rsid w:val="00265B77"/>
    <w:rsid w:val="00265CA8"/>
    <w:rsid w:val="00267FAC"/>
    <w:rsid w:val="002739A8"/>
    <w:rsid w:val="0027790C"/>
    <w:rsid w:val="00283519"/>
    <w:rsid w:val="0028461E"/>
    <w:rsid w:val="002867F0"/>
    <w:rsid w:val="0028731E"/>
    <w:rsid w:val="00287533"/>
    <w:rsid w:val="00287AE2"/>
    <w:rsid w:val="00291AB3"/>
    <w:rsid w:val="002936D3"/>
    <w:rsid w:val="00293CDF"/>
    <w:rsid w:val="00297435"/>
    <w:rsid w:val="002A243D"/>
    <w:rsid w:val="002A4088"/>
    <w:rsid w:val="002A5E6A"/>
    <w:rsid w:val="002D2083"/>
    <w:rsid w:val="002D5C41"/>
    <w:rsid w:val="002D65C2"/>
    <w:rsid w:val="002E031C"/>
    <w:rsid w:val="002E2627"/>
    <w:rsid w:val="002E2691"/>
    <w:rsid w:val="002E5570"/>
    <w:rsid w:val="002E5A1C"/>
    <w:rsid w:val="002E68C1"/>
    <w:rsid w:val="002F0AE9"/>
    <w:rsid w:val="002F17EB"/>
    <w:rsid w:val="002F3DE3"/>
    <w:rsid w:val="002F677A"/>
    <w:rsid w:val="002F7907"/>
    <w:rsid w:val="0030522F"/>
    <w:rsid w:val="00312FC1"/>
    <w:rsid w:val="00320060"/>
    <w:rsid w:val="003232AA"/>
    <w:rsid w:val="0032579B"/>
    <w:rsid w:val="0033650B"/>
    <w:rsid w:val="003447A3"/>
    <w:rsid w:val="003458C5"/>
    <w:rsid w:val="00346D90"/>
    <w:rsid w:val="0034731E"/>
    <w:rsid w:val="003560A5"/>
    <w:rsid w:val="00356F6D"/>
    <w:rsid w:val="003573FC"/>
    <w:rsid w:val="003660AB"/>
    <w:rsid w:val="00370DB3"/>
    <w:rsid w:val="003746AD"/>
    <w:rsid w:val="00375280"/>
    <w:rsid w:val="00377DB0"/>
    <w:rsid w:val="0038775E"/>
    <w:rsid w:val="00391FCE"/>
    <w:rsid w:val="0039794F"/>
    <w:rsid w:val="003A0E94"/>
    <w:rsid w:val="003A6913"/>
    <w:rsid w:val="003A7599"/>
    <w:rsid w:val="003B5A09"/>
    <w:rsid w:val="003B7A73"/>
    <w:rsid w:val="003C12A4"/>
    <w:rsid w:val="003C2440"/>
    <w:rsid w:val="003C5D52"/>
    <w:rsid w:val="003C770D"/>
    <w:rsid w:val="003D0789"/>
    <w:rsid w:val="003D369D"/>
    <w:rsid w:val="003D6988"/>
    <w:rsid w:val="003E106F"/>
    <w:rsid w:val="003F04CC"/>
    <w:rsid w:val="003F145D"/>
    <w:rsid w:val="003F7CE1"/>
    <w:rsid w:val="004010AA"/>
    <w:rsid w:val="00401C8C"/>
    <w:rsid w:val="00403F6E"/>
    <w:rsid w:val="004042CE"/>
    <w:rsid w:val="00406A8B"/>
    <w:rsid w:val="00416361"/>
    <w:rsid w:val="0042392D"/>
    <w:rsid w:val="0042545B"/>
    <w:rsid w:val="004303B7"/>
    <w:rsid w:val="00432A35"/>
    <w:rsid w:val="0043479A"/>
    <w:rsid w:val="00435C0C"/>
    <w:rsid w:val="00436270"/>
    <w:rsid w:val="00440E88"/>
    <w:rsid w:val="00441528"/>
    <w:rsid w:val="00444C81"/>
    <w:rsid w:val="00444F37"/>
    <w:rsid w:val="004601EB"/>
    <w:rsid w:val="0046059C"/>
    <w:rsid w:val="00463406"/>
    <w:rsid w:val="004675D6"/>
    <w:rsid w:val="00467B53"/>
    <w:rsid w:val="004748AC"/>
    <w:rsid w:val="00481397"/>
    <w:rsid w:val="0048277C"/>
    <w:rsid w:val="00483069"/>
    <w:rsid w:val="004856B6"/>
    <w:rsid w:val="00486F46"/>
    <w:rsid w:val="00490054"/>
    <w:rsid w:val="004926DB"/>
    <w:rsid w:val="00493490"/>
    <w:rsid w:val="004955EC"/>
    <w:rsid w:val="004A402F"/>
    <w:rsid w:val="004A48DF"/>
    <w:rsid w:val="004A508D"/>
    <w:rsid w:val="004B1471"/>
    <w:rsid w:val="004B2BC0"/>
    <w:rsid w:val="004B561E"/>
    <w:rsid w:val="004B64AB"/>
    <w:rsid w:val="004D26DA"/>
    <w:rsid w:val="004E31D4"/>
    <w:rsid w:val="004E507B"/>
    <w:rsid w:val="004E5493"/>
    <w:rsid w:val="004E7C90"/>
    <w:rsid w:val="004F3A46"/>
    <w:rsid w:val="004F48D7"/>
    <w:rsid w:val="004F4D82"/>
    <w:rsid w:val="004F53D9"/>
    <w:rsid w:val="004F6270"/>
    <w:rsid w:val="005001BA"/>
    <w:rsid w:val="0050032A"/>
    <w:rsid w:val="00500BB7"/>
    <w:rsid w:val="0050136B"/>
    <w:rsid w:val="00503C06"/>
    <w:rsid w:val="0050465B"/>
    <w:rsid w:val="00506CB6"/>
    <w:rsid w:val="005142BD"/>
    <w:rsid w:val="005149B2"/>
    <w:rsid w:val="00515B24"/>
    <w:rsid w:val="00537C5B"/>
    <w:rsid w:val="00537E0B"/>
    <w:rsid w:val="00543A0C"/>
    <w:rsid w:val="0055678B"/>
    <w:rsid w:val="005603B6"/>
    <w:rsid w:val="005640C6"/>
    <w:rsid w:val="00577712"/>
    <w:rsid w:val="005830B3"/>
    <w:rsid w:val="00585882"/>
    <w:rsid w:val="00586D93"/>
    <w:rsid w:val="00591F75"/>
    <w:rsid w:val="005A1886"/>
    <w:rsid w:val="005A37BF"/>
    <w:rsid w:val="005A428B"/>
    <w:rsid w:val="005A65A6"/>
    <w:rsid w:val="005A6BEB"/>
    <w:rsid w:val="005B0A99"/>
    <w:rsid w:val="005B152C"/>
    <w:rsid w:val="005C4444"/>
    <w:rsid w:val="005D16F0"/>
    <w:rsid w:val="005D2C1A"/>
    <w:rsid w:val="005D67A7"/>
    <w:rsid w:val="005E4572"/>
    <w:rsid w:val="005E499E"/>
    <w:rsid w:val="005E4EE7"/>
    <w:rsid w:val="005E7FDF"/>
    <w:rsid w:val="005F06B4"/>
    <w:rsid w:val="005F6160"/>
    <w:rsid w:val="005F6BA3"/>
    <w:rsid w:val="005F7ABE"/>
    <w:rsid w:val="00604EEB"/>
    <w:rsid w:val="00606508"/>
    <w:rsid w:val="00607598"/>
    <w:rsid w:val="006122D8"/>
    <w:rsid w:val="0061363A"/>
    <w:rsid w:val="00616955"/>
    <w:rsid w:val="006201CC"/>
    <w:rsid w:val="00627F61"/>
    <w:rsid w:val="00631C49"/>
    <w:rsid w:val="006329C8"/>
    <w:rsid w:val="006371A5"/>
    <w:rsid w:val="00640588"/>
    <w:rsid w:val="00641AF0"/>
    <w:rsid w:val="0064325F"/>
    <w:rsid w:val="00652488"/>
    <w:rsid w:val="00652628"/>
    <w:rsid w:val="00664DE0"/>
    <w:rsid w:val="00670257"/>
    <w:rsid w:val="00672C94"/>
    <w:rsid w:val="00685B0B"/>
    <w:rsid w:val="00687A66"/>
    <w:rsid w:val="00690D2B"/>
    <w:rsid w:val="0069397E"/>
    <w:rsid w:val="00697CDB"/>
    <w:rsid w:val="006A3C6E"/>
    <w:rsid w:val="006B0B4E"/>
    <w:rsid w:val="006B0E7F"/>
    <w:rsid w:val="006B11FA"/>
    <w:rsid w:val="006B5CC8"/>
    <w:rsid w:val="006C4B70"/>
    <w:rsid w:val="006C7425"/>
    <w:rsid w:val="006D0CEE"/>
    <w:rsid w:val="006D24D0"/>
    <w:rsid w:val="006D47B1"/>
    <w:rsid w:val="006E01D0"/>
    <w:rsid w:val="006E7407"/>
    <w:rsid w:val="007001DA"/>
    <w:rsid w:val="00707CE9"/>
    <w:rsid w:val="00715DC1"/>
    <w:rsid w:val="00715E37"/>
    <w:rsid w:val="00716986"/>
    <w:rsid w:val="0072050E"/>
    <w:rsid w:val="0072216D"/>
    <w:rsid w:val="007238DB"/>
    <w:rsid w:val="00724446"/>
    <w:rsid w:val="00733DD5"/>
    <w:rsid w:val="00735573"/>
    <w:rsid w:val="00735BD1"/>
    <w:rsid w:val="007425ED"/>
    <w:rsid w:val="00747856"/>
    <w:rsid w:val="00747B5B"/>
    <w:rsid w:val="00752738"/>
    <w:rsid w:val="00752B43"/>
    <w:rsid w:val="0075634C"/>
    <w:rsid w:val="00763BA5"/>
    <w:rsid w:val="00763FAC"/>
    <w:rsid w:val="00773E60"/>
    <w:rsid w:val="00775458"/>
    <w:rsid w:val="00792594"/>
    <w:rsid w:val="0079617E"/>
    <w:rsid w:val="007A56E8"/>
    <w:rsid w:val="007A6D5B"/>
    <w:rsid w:val="007A7227"/>
    <w:rsid w:val="007B1919"/>
    <w:rsid w:val="007B1EEB"/>
    <w:rsid w:val="007B48AF"/>
    <w:rsid w:val="007B4CBF"/>
    <w:rsid w:val="007B5C9E"/>
    <w:rsid w:val="007C13D1"/>
    <w:rsid w:val="007C23D6"/>
    <w:rsid w:val="007C6D23"/>
    <w:rsid w:val="007D46DE"/>
    <w:rsid w:val="007D64FB"/>
    <w:rsid w:val="007E0D46"/>
    <w:rsid w:val="007E3C9B"/>
    <w:rsid w:val="007E3E68"/>
    <w:rsid w:val="007E6AF3"/>
    <w:rsid w:val="007F054B"/>
    <w:rsid w:val="007F4BC3"/>
    <w:rsid w:val="008018CC"/>
    <w:rsid w:val="0080476A"/>
    <w:rsid w:val="00805FB0"/>
    <w:rsid w:val="008078B4"/>
    <w:rsid w:val="00807EDA"/>
    <w:rsid w:val="008132C9"/>
    <w:rsid w:val="00815C6B"/>
    <w:rsid w:val="0081731C"/>
    <w:rsid w:val="00827B4C"/>
    <w:rsid w:val="00831E38"/>
    <w:rsid w:val="00836CF9"/>
    <w:rsid w:val="00844CCE"/>
    <w:rsid w:val="00851227"/>
    <w:rsid w:val="00851CF6"/>
    <w:rsid w:val="00853308"/>
    <w:rsid w:val="008634CF"/>
    <w:rsid w:val="0086468C"/>
    <w:rsid w:val="0087383E"/>
    <w:rsid w:val="00877289"/>
    <w:rsid w:val="00887234"/>
    <w:rsid w:val="0089168C"/>
    <w:rsid w:val="008916D1"/>
    <w:rsid w:val="00891E5B"/>
    <w:rsid w:val="008A1700"/>
    <w:rsid w:val="008A34B7"/>
    <w:rsid w:val="008A47FE"/>
    <w:rsid w:val="008A5D3B"/>
    <w:rsid w:val="008B1652"/>
    <w:rsid w:val="008C1E1F"/>
    <w:rsid w:val="008C69A0"/>
    <w:rsid w:val="008D18B2"/>
    <w:rsid w:val="008D3550"/>
    <w:rsid w:val="008D3F72"/>
    <w:rsid w:val="008D5DAF"/>
    <w:rsid w:val="008D6347"/>
    <w:rsid w:val="008E0C5E"/>
    <w:rsid w:val="008E0E63"/>
    <w:rsid w:val="008E6D21"/>
    <w:rsid w:val="008F516E"/>
    <w:rsid w:val="008F5472"/>
    <w:rsid w:val="008F7441"/>
    <w:rsid w:val="009000C5"/>
    <w:rsid w:val="0090079B"/>
    <w:rsid w:val="0090171C"/>
    <w:rsid w:val="00902CEA"/>
    <w:rsid w:val="009110AD"/>
    <w:rsid w:val="009120B5"/>
    <w:rsid w:val="00912827"/>
    <w:rsid w:val="00916667"/>
    <w:rsid w:val="009206F8"/>
    <w:rsid w:val="009212AC"/>
    <w:rsid w:val="00925AC7"/>
    <w:rsid w:val="00925F0B"/>
    <w:rsid w:val="009323BF"/>
    <w:rsid w:val="00932A85"/>
    <w:rsid w:val="009370E8"/>
    <w:rsid w:val="00937A59"/>
    <w:rsid w:val="00937C75"/>
    <w:rsid w:val="00947D7F"/>
    <w:rsid w:val="009531DB"/>
    <w:rsid w:val="00954E34"/>
    <w:rsid w:val="00954F8C"/>
    <w:rsid w:val="00956B81"/>
    <w:rsid w:val="00960885"/>
    <w:rsid w:val="009623B5"/>
    <w:rsid w:val="0096382A"/>
    <w:rsid w:val="009639D0"/>
    <w:rsid w:val="009713BB"/>
    <w:rsid w:val="009772A7"/>
    <w:rsid w:val="009817E6"/>
    <w:rsid w:val="0098344C"/>
    <w:rsid w:val="009839CF"/>
    <w:rsid w:val="009852E9"/>
    <w:rsid w:val="009859A8"/>
    <w:rsid w:val="00985C83"/>
    <w:rsid w:val="00993129"/>
    <w:rsid w:val="00993B0A"/>
    <w:rsid w:val="00993CA7"/>
    <w:rsid w:val="009A23A5"/>
    <w:rsid w:val="009A265D"/>
    <w:rsid w:val="009B1F6B"/>
    <w:rsid w:val="009B32FC"/>
    <w:rsid w:val="009D0EE0"/>
    <w:rsid w:val="009D18D1"/>
    <w:rsid w:val="009D252F"/>
    <w:rsid w:val="009D453B"/>
    <w:rsid w:val="009D4CEA"/>
    <w:rsid w:val="009D54D2"/>
    <w:rsid w:val="009D69C0"/>
    <w:rsid w:val="009F1DAB"/>
    <w:rsid w:val="009F6BA2"/>
    <w:rsid w:val="009F6C4B"/>
    <w:rsid w:val="00A04420"/>
    <w:rsid w:val="00A04A40"/>
    <w:rsid w:val="00A05A42"/>
    <w:rsid w:val="00A124D4"/>
    <w:rsid w:val="00A15044"/>
    <w:rsid w:val="00A15FEA"/>
    <w:rsid w:val="00A21E1C"/>
    <w:rsid w:val="00A21E6F"/>
    <w:rsid w:val="00A40804"/>
    <w:rsid w:val="00A40831"/>
    <w:rsid w:val="00A40901"/>
    <w:rsid w:val="00A47AA3"/>
    <w:rsid w:val="00A5108F"/>
    <w:rsid w:val="00A51ED6"/>
    <w:rsid w:val="00A52045"/>
    <w:rsid w:val="00A566AF"/>
    <w:rsid w:val="00A57A27"/>
    <w:rsid w:val="00A655A3"/>
    <w:rsid w:val="00A66746"/>
    <w:rsid w:val="00A8431D"/>
    <w:rsid w:val="00A90C27"/>
    <w:rsid w:val="00A924FE"/>
    <w:rsid w:val="00A92E77"/>
    <w:rsid w:val="00A95420"/>
    <w:rsid w:val="00A97A4A"/>
    <w:rsid w:val="00AA700C"/>
    <w:rsid w:val="00AB1C1E"/>
    <w:rsid w:val="00AC20F0"/>
    <w:rsid w:val="00AC4B7B"/>
    <w:rsid w:val="00AC7E09"/>
    <w:rsid w:val="00AC7EE0"/>
    <w:rsid w:val="00AD44DB"/>
    <w:rsid w:val="00AD4B05"/>
    <w:rsid w:val="00AD5DE0"/>
    <w:rsid w:val="00AE1343"/>
    <w:rsid w:val="00AE185D"/>
    <w:rsid w:val="00AE5747"/>
    <w:rsid w:val="00AE636E"/>
    <w:rsid w:val="00AF0E40"/>
    <w:rsid w:val="00AF67DC"/>
    <w:rsid w:val="00B01374"/>
    <w:rsid w:val="00B0696F"/>
    <w:rsid w:val="00B1133A"/>
    <w:rsid w:val="00B15C73"/>
    <w:rsid w:val="00B15CE0"/>
    <w:rsid w:val="00B211BE"/>
    <w:rsid w:val="00B21263"/>
    <w:rsid w:val="00B216AA"/>
    <w:rsid w:val="00B233C4"/>
    <w:rsid w:val="00B32A9B"/>
    <w:rsid w:val="00B3309E"/>
    <w:rsid w:val="00B33979"/>
    <w:rsid w:val="00B376D7"/>
    <w:rsid w:val="00B478F2"/>
    <w:rsid w:val="00B560FD"/>
    <w:rsid w:val="00B5742A"/>
    <w:rsid w:val="00B652ED"/>
    <w:rsid w:val="00B65F7D"/>
    <w:rsid w:val="00B71C3D"/>
    <w:rsid w:val="00B7257E"/>
    <w:rsid w:val="00B80163"/>
    <w:rsid w:val="00B83ABC"/>
    <w:rsid w:val="00B84021"/>
    <w:rsid w:val="00B85586"/>
    <w:rsid w:val="00B86C05"/>
    <w:rsid w:val="00B8700A"/>
    <w:rsid w:val="00B94865"/>
    <w:rsid w:val="00B96142"/>
    <w:rsid w:val="00BA209D"/>
    <w:rsid w:val="00BA3305"/>
    <w:rsid w:val="00BA5675"/>
    <w:rsid w:val="00BA5A56"/>
    <w:rsid w:val="00BA6458"/>
    <w:rsid w:val="00BB56F3"/>
    <w:rsid w:val="00BB789D"/>
    <w:rsid w:val="00BC06F9"/>
    <w:rsid w:val="00BC2BE3"/>
    <w:rsid w:val="00BC41A3"/>
    <w:rsid w:val="00BC51CF"/>
    <w:rsid w:val="00BC726B"/>
    <w:rsid w:val="00BD4EFB"/>
    <w:rsid w:val="00BD50AE"/>
    <w:rsid w:val="00BD57A8"/>
    <w:rsid w:val="00BD7F3E"/>
    <w:rsid w:val="00BF49CD"/>
    <w:rsid w:val="00BF4C4F"/>
    <w:rsid w:val="00BF7E9D"/>
    <w:rsid w:val="00C13FCC"/>
    <w:rsid w:val="00C15535"/>
    <w:rsid w:val="00C16359"/>
    <w:rsid w:val="00C16E77"/>
    <w:rsid w:val="00C2525A"/>
    <w:rsid w:val="00C34023"/>
    <w:rsid w:val="00C37C22"/>
    <w:rsid w:val="00C41993"/>
    <w:rsid w:val="00C45C8F"/>
    <w:rsid w:val="00C46958"/>
    <w:rsid w:val="00C53198"/>
    <w:rsid w:val="00C55EC2"/>
    <w:rsid w:val="00C63058"/>
    <w:rsid w:val="00C6365F"/>
    <w:rsid w:val="00C654D5"/>
    <w:rsid w:val="00C672A3"/>
    <w:rsid w:val="00C67D3C"/>
    <w:rsid w:val="00C73AE3"/>
    <w:rsid w:val="00C838B0"/>
    <w:rsid w:val="00C864CE"/>
    <w:rsid w:val="00C86692"/>
    <w:rsid w:val="00C90414"/>
    <w:rsid w:val="00C91A0A"/>
    <w:rsid w:val="00C94402"/>
    <w:rsid w:val="00C965C4"/>
    <w:rsid w:val="00CA6B0D"/>
    <w:rsid w:val="00CB082E"/>
    <w:rsid w:val="00CB0B1A"/>
    <w:rsid w:val="00CB2E17"/>
    <w:rsid w:val="00CB7A52"/>
    <w:rsid w:val="00CD1CC2"/>
    <w:rsid w:val="00CD25F5"/>
    <w:rsid w:val="00CD68EC"/>
    <w:rsid w:val="00CE2888"/>
    <w:rsid w:val="00CE377D"/>
    <w:rsid w:val="00CF1481"/>
    <w:rsid w:val="00CF5416"/>
    <w:rsid w:val="00CF7522"/>
    <w:rsid w:val="00CF7C12"/>
    <w:rsid w:val="00D019E5"/>
    <w:rsid w:val="00D07A84"/>
    <w:rsid w:val="00D11B2F"/>
    <w:rsid w:val="00D153CC"/>
    <w:rsid w:val="00D165F7"/>
    <w:rsid w:val="00D20D61"/>
    <w:rsid w:val="00D21AD8"/>
    <w:rsid w:val="00D333B8"/>
    <w:rsid w:val="00D36123"/>
    <w:rsid w:val="00D422C5"/>
    <w:rsid w:val="00D51669"/>
    <w:rsid w:val="00D524FE"/>
    <w:rsid w:val="00D54FBE"/>
    <w:rsid w:val="00D566EA"/>
    <w:rsid w:val="00D6254A"/>
    <w:rsid w:val="00D71414"/>
    <w:rsid w:val="00D740E9"/>
    <w:rsid w:val="00D750D6"/>
    <w:rsid w:val="00D82757"/>
    <w:rsid w:val="00D8388D"/>
    <w:rsid w:val="00D9013A"/>
    <w:rsid w:val="00D97A89"/>
    <w:rsid w:val="00DA5495"/>
    <w:rsid w:val="00DB3392"/>
    <w:rsid w:val="00DB625D"/>
    <w:rsid w:val="00DB7894"/>
    <w:rsid w:val="00DB7CE5"/>
    <w:rsid w:val="00DC25BF"/>
    <w:rsid w:val="00DC2BE6"/>
    <w:rsid w:val="00DD214D"/>
    <w:rsid w:val="00DD3FE4"/>
    <w:rsid w:val="00DD425B"/>
    <w:rsid w:val="00DD5253"/>
    <w:rsid w:val="00DD5306"/>
    <w:rsid w:val="00DE20BC"/>
    <w:rsid w:val="00DE678F"/>
    <w:rsid w:val="00DF1E2E"/>
    <w:rsid w:val="00DF4AF9"/>
    <w:rsid w:val="00DF5807"/>
    <w:rsid w:val="00E07C56"/>
    <w:rsid w:val="00E11B10"/>
    <w:rsid w:val="00E15543"/>
    <w:rsid w:val="00E16B6F"/>
    <w:rsid w:val="00E17B80"/>
    <w:rsid w:val="00E2050B"/>
    <w:rsid w:val="00E21020"/>
    <w:rsid w:val="00E21E5A"/>
    <w:rsid w:val="00E222E5"/>
    <w:rsid w:val="00E22D4A"/>
    <w:rsid w:val="00E2379E"/>
    <w:rsid w:val="00E27FEC"/>
    <w:rsid w:val="00E32993"/>
    <w:rsid w:val="00E434A8"/>
    <w:rsid w:val="00E44941"/>
    <w:rsid w:val="00E50B31"/>
    <w:rsid w:val="00E51CE9"/>
    <w:rsid w:val="00E54B55"/>
    <w:rsid w:val="00E634C7"/>
    <w:rsid w:val="00E66992"/>
    <w:rsid w:val="00E822DA"/>
    <w:rsid w:val="00E82CB8"/>
    <w:rsid w:val="00E85AFF"/>
    <w:rsid w:val="00E87249"/>
    <w:rsid w:val="00E91062"/>
    <w:rsid w:val="00E9379E"/>
    <w:rsid w:val="00E96330"/>
    <w:rsid w:val="00E9773F"/>
    <w:rsid w:val="00EA23DF"/>
    <w:rsid w:val="00EA263E"/>
    <w:rsid w:val="00EA42CE"/>
    <w:rsid w:val="00EA7D8B"/>
    <w:rsid w:val="00EB1238"/>
    <w:rsid w:val="00EC0DFA"/>
    <w:rsid w:val="00EC10FE"/>
    <w:rsid w:val="00EC1E85"/>
    <w:rsid w:val="00EC7BB5"/>
    <w:rsid w:val="00ED085A"/>
    <w:rsid w:val="00ED2935"/>
    <w:rsid w:val="00ED5EB7"/>
    <w:rsid w:val="00ED69D0"/>
    <w:rsid w:val="00EE1885"/>
    <w:rsid w:val="00EE1A60"/>
    <w:rsid w:val="00EE69FA"/>
    <w:rsid w:val="00EF2DE4"/>
    <w:rsid w:val="00EF3B92"/>
    <w:rsid w:val="00EF56E9"/>
    <w:rsid w:val="00EF6609"/>
    <w:rsid w:val="00F0368F"/>
    <w:rsid w:val="00F041C3"/>
    <w:rsid w:val="00F0675E"/>
    <w:rsid w:val="00F20914"/>
    <w:rsid w:val="00F20D72"/>
    <w:rsid w:val="00F22D33"/>
    <w:rsid w:val="00F23BB8"/>
    <w:rsid w:val="00F32018"/>
    <w:rsid w:val="00F32079"/>
    <w:rsid w:val="00F32702"/>
    <w:rsid w:val="00F3438F"/>
    <w:rsid w:val="00F349EA"/>
    <w:rsid w:val="00F35058"/>
    <w:rsid w:val="00F37252"/>
    <w:rsid w:val="00F43C8F"/>
    <w:rsid w:val="00F4524E"/>
    <w:rsid w:val="00F46115"/>
    <w:rsid w:val="00F47758"/>
    <w:rsid w:val="00F47D77"/>
    <w:rsid w:val="00F5436F"/>
    <w:rsid w:val="00F63695"/>
    <w:rsid w:val="00F64AEB"/>
    <w:rsid w:val="00F65A00"/>
    <w:rsid w:val="00F77C99"/>
    <w:rsid w:val="00F821D4"/>
    <w:rsid w:val="00F8302C"/>
    <w:rsid w:val="00F83B11"/>
    <w:rsid w:val="00F84E09"/>
    <w:rsid w:val="00F879A7"/>
    <w:rsid w:val="00F9104E"/>
    <w:rsid w:val="00F95532"/>
    <w:rsid w:val="00F96DAC"/>
    <w:rsid w:val="00F96EC1"/>
    <w:rsid w:val="00FA0873"/>
    <w:rsid w:val="00FA28D8"/>
    <w:rsid w:val="00FA5C8E"/>
    <w:rsid w:val="00FA5CDD"/>
    <w:rsid w:val="00FA5D01"/>
    <w:rsid w:val="00FB0024"/>
    <w:rsid w:val="00FB3E0D"/>
    <w:rsid w:val="00FB704C"/>
    <w:rsid w:val="00FC0F80"/>
    <w:rsid w:val="00FD5286"/>
    <w:rsid w:val="00FD653A"/>
    <w:rsid w:val="00FE2DA6"/>
    <w:rsid w:val="00FE7064"/>
    <w:rsid w:val="00FF3265"/>
    <w:rsid w:val="00FF3C87"/>
    <w:rsid w:val="00FF7165"/>
    <w:rsid w:val="01502EDC"/>
    <w:rsid w:val="02562053"/>
    <w:rsid w:val="0268F959"/>
    <w:rsid w:val="02CCDA21"/>
    <w:rsid w:val="032964DB"/>
    <w:rsid w:val="03412B77"/>
    <w:rsid w:val="03868808"/>
    <w:rsid w:val="03C953E8"/>
    <w:rsid w:val="041301C9"/>
    <w:rsid w:val="04F5E999"/>
    <w:rsid w:val="0532FBC8"/>
    <w:rsid w:val="06F4D93F"/>
    <w:rsid w:val="071EE169"/>
    <w:rsid w:val="0739D02E"/>
    <w:rsid w:val="07EBFAFF"/>
    <w:rsid w:val="07F54E1A"/>
    <w:rsid w:val="07F84372"/>
    <w:rsid w:val="083A1238"/>
    <w:rsid w:val="08E05917"/>
    <w:rsid w:val="0A13E91C"/>
    <w:rsid w:val="0A2BE289"/>
    <w:rsid w:val="0A64E3DF"/>
    <w:rsid w:val="0AE76075"/>
    <w:rsid w:val="0B88A9C8"/>
    <w:rsid w:val="0BAC0548"/>
    <w:rsid w:val="0BEDC000"/>
    <w:rsid w:val="0CFE36D8"/>
    <w:rsid w:val="0D5C1803"/>
    <w:rsid w:val="0D826D24"/>
    <w:rsid w:val="0DDC6828"/>
    <w:rsid w:val="0F0615BA"/>
    <w:rsid w:val="0F89418A"/>
    <w:rsid w:val="0FE33C8E"/>
    <w:rsid w:val="106650AF"/>
    <w:rsid w:val="106A55F3"/>
    <w:rsid w:val="1110AEEB"/>
    <w:rsid w:val="115BDA0A"/>
    <w:rsid w:val="1175272B"/>
    <w:rsid w:val="118B285A"/>
    <w:rsid w:val="1229E77C"/>
    <w:rsid w:val="12908ACB"/>
    <w:rsid w:val="12E89449"/>
    <w:rsid w:val="12FA8AFB"/>
    <w:rsid w:val="1366C4AB"/>
    <w:rsid w:val="13EDF002"/>
    <w:rsid w:val="1469FC0D"/>
    <w:rsid w:val="150953A2"/>
    <w:rsid w:val="1580A4E8"/>
    <w:rsid w:val="158C8CDB"/>
    <w:rsid w:val="1602E282"/>
    <w:rsid w:val="1658D706"/>
    <w:rsid w:val="16C0EFD0"/>
    <w:rsid w:val="171584DD"/>
    <w:rsid w:val="174CF7E5"/>
    <w:rsid w:val="175C4139"/>
    <w:rsid w:val="18715FF3"/>
    <w:rsid w:val="1935E54C"/>
    <w:rsid w:val="19D311D2"/>
    <w:rsid w:val="1B24C045"/>
    <w:rsid w:val="1B3CB9B2"/>
    <w:rsid w:val="1BABEB9C"/>
    <w:rsid w:val="1C2567F1"/>
    <w:rsid w:val="1D7F147D"/>
    <w:rsid w:val="1DE71297"/>
    <w:rsid w:val="1DE9D51E"/>
    <w:rsid w:val="1E16D2A0"/>
    <w:rsid w:val="1E2B1629"/>
    <w:rsid w:val="20BFE412"/>
    <w:rsid w:val="210C0D24"/>
    <w:rsid w:val="2136481F"/>
    <w:rsid w:val="21F77DEA"/>
    <w:rsid w:val="2230B150"/>
    <w:rsid w:val="2255C465"/>
    <w:rsid w:val="22F7F2C5"/>
    <w:rsid w:val="231D0849"/>
    <w:rsid w:val="2374A99D"/>
    <w:rsid w:val="238935B6"/>
    <w:rsid w:val="23C09077"/>
    <w:rsid w:val="23EB5111"/>
    <w:rsid w:val="24CD4CE9"/>
    <w:rsid w:val="2525F0DF"/>
    <w:rsid w:val="2543BE1A"/>
    <w:rsid w:val="25608BF5"/>
    <w:rsid w:val="265172B8"/>
    <w:rsid w:val="2693417E"/>
    <w:rsid w:val="26C071D1"/>
    <w:rsid w:val="271A6CD5"/>
    <w:rsid w:val="276CB38A"/>
    <w:rsid w:val="277EE515"/>
    <w:rsid w:val="27D9DD33"/>
    <w:rsid w:val="27FB56C2"/>
    <w:rsid w:val="28404DB1"/>
    <w:rsid w:val="286D1862"/>
    <w:rsid w:val="289A48B5"/>
    <w:rsid w:val="28F443B9"/>
    <w:rsid w:val="29B57984"/>
    <w:rsid w:val="29CAB06A"/>
    <w:rsid w:val="2A146CB6"/>
    <w:rsid w:val="2A419954"/>
    <w:rsid w:val="2AAAF5BE"/>
    <w:rsid w:val="2B0074F4"/>
    <w:rsid w:val="2B32600C"/>
    <w:rsid w:val="2BAAE042"/>
    <w:rsid w:val="2C9ABF1A"/>
    <w:rsid w:val="2CD34F12"/>
    <w:rsid w:val="2F30F263"/>
    <w:rsid w:val="2F6CA0B8"/>
    <w:rsid w:val="3043403A"/>
    <w:rsid w:val="307535EA"/>
    <w:rsid w:val="315BAE82"/>
    <w:rsid w:val="321A21C6"/>
    <w:rsid w:val="331D8BF9"/>
    <w:rsid w:val="3338D8E5"/>
    <w:rsid w:val="342F2B96"/>
    <w:rsid w:val="3462C4F2"/>
    <w:rsid w:val="346AB278"/>
    <w:rsid w:val="35A371B3"/>
    <w:rsid w:val="35FA676E"/>
    <w:rsid w:val="363A70C7"/>
    <w:rsid w:val="36A3D69D"/>
    <w:rsid w:val="36D0D41F"/>
    <w:rsid w:val="36E5D834"/>
    <w:rsid w:val="3720FCA8"/>
    <w:rsid w:val="37400609"/>
    <w:rsid w:val="3751B4EC"/>
    <w:rsid w:val="37744AF1"/>
    <w:rsid w:val="37771B25"/>
    <w:rsid w:val="37BC1214"/>
    <w:rsid w:val="382B43FE"/>
    <w:rsid w:val="389120DA"/>
    <w:rsid w:val="38991C60"/>
    <w:rsid w:val="3968D04F"/>
    <w:rsid w:val="3995E8F8"/>
    <w:rsid w:val="399FF470"/>
    <w:rsid w:val="39EAF666"/>
    <w:rsid w:val="39F9EC1B"/>
    <w:rsid w:val="3A051AE2"/>
    <w:rsid w:val="3B002CAC"/>
    <w:rsid w:val="3BA3A70F"/>
    <w:rsid w:val="3BFE2F92"/>
    <w:rsid w:val="3C28AE12"/>
    <w:rsid w:val="3C8D886C"/>
    <w:rsid w:val="3CCA4E28"/>
    <w:rsid w:val="3D25B3B2"/>
    <w:rsid w:val="3D336F61"/>
    <w:rsid w:val="3D9E22AB"/>
    <w:rsid w:val="3DEF83AB"/>
    <w:rsid w:val="3EA4069F"/>
    <w:rsid w:val="3F777DF8"/>
    <w:rsid w:val="4038B3C3"/>
    <w:rsid w:val="4038E694"/>
    <w:rsid w:val="407215D1"/>
    <w:rsid w:val="413BEB25"/>
    <w:rsid w:val="41964BCB"/>
    <w:rsid w:val="41FCAC55"/>
    <w:rsid w:val="42005693"/>
    <w:rsid w:val="421257D6"/>
    <w:rsid w:val="423F5558"/>
    <w:rsid w:val="426188B7"/>
    <w:rsid w:val="42CA4ACB"/>
    <w:rsid w:val="436FBD0D"/>
    <w:rsid w:val="43C9EAE2"/>
    <w:rsid w:val="43EC2EBA"/>
    <w:rsid w:val="44142CF8"/>
    <w:rsid w:val="448DAA5E"/>
    <w:rsid w:val="4519A117"/>
    <w:rsid w:val="455E9806"/>
    <w:rsid w:val="45A86C12"/>
    <w:rsid w:val="4639FCE5"/>
    <w:rsid w:val="466919AF"/>
    <w:rsid w:val="46B9D22E"/>
    <w:rsid w:val="473D6718"/>
    <w:rsid w:val="4775D621"/>
    <w:rsid w:val="47E9D040"/>
    <w:rsid w:val="483BA64C"/>
    <w:rsid w:val="4855A28F"/>
    <w:rsid w:val="4A154A5F"/>
    <w:rsid w:val="4A5B36DC"/>
    <w:rsid w:val="4A611DE4"/>
    <w:rsid w:val="4A6173B6"/>
    <w:rsid w:val="4ABBC436"/>
    <w:rsid w:val="4B18FE12"/>
    <w:rsid w:val="4B9263B8"/>
    <w:rsid w:val="4C2E9202"/>
    <w:rsid w:val="4D090C27"/>
    <w:rsid w:val="4DC602CF"/>
    <w:rsid w:val="4E652793"/>
    <w:rsid w:val="4EBFF728"/>
    <w:rsid w:val="4EE95896"/>
    <w:rsid w:val="4F0A854F"/>
    <w:rsid w:val="4F533AD9"/>
    <w:rsid w:val="500ED8CC"/>
    <w:rsid w:val="50162DB8"/>
    <w:rsid w:val="50529DAA"/>
    <w:rsid w:val="515739EE"/>
    <w:rsid w:val="518B8C83"/>
    <w:rsid w:val="51B0566B"/>
    <w:rsid w:val="521FF79D"/>
    <w:rsid w:val="53AA2785"/>
    <w:rsid w:val="5404555A"/>
    <w:rsid w:val="5498DDBD"/>
    <w:rsid w:val="551209F8"/>
    <w:rsid w:val="55970A40"/>
    <w:rsid w:val="569A7473"/>
    <w:rsid w:val="576B8354"/>
    <w:rsid w:val="579FA413"/>
    <w:rsid w:val="57A009B5"/>
    <w:rsid w:val="57B4DAF9"/>
    <w:rsid w:val="58182119"/>
    <w:rsid w:val="588B47AA"/>
    <w:rsid w:val="591CBD6C"/>
    <w:rsid w:val="59797AF7"/>
    <w:rsid w:val="5A90B83A"/>
    <w:rsid w:val="5AF3D1C9"/>
    <w:rsid w:val="5B5351DB"/>
    <w:rsid w:val="5B7D5A05"/>
    <w:rsid w:val="5BAD7FB0"/>
    <w:rsid w:val="5CC8A841"/>
    <w:rsid w:val="5D3D0C6D"/>
    <w:rsid w:val="5D5CEB69"/>
    <w:rsid w:val="5DE60DE0"/>
    <w:rsid w:val="5E9F920B"/>
    <w:rsid w:val="5EAE9DD9"/>
    <w:rsid w:val="5FC27D8F"/>
    <w:rsid w:val="5FF4406E"/>
    <w:rsid w:val="6135B124"/>
    <w:rsid w:val="614CAD77"/>
    <w:rsid w:val="61549AFD"/>
    <w:rsid w:val="618F7957"/>
    <w:rsid w:val="61A3D55A"/>
    <w:rsid w:val="6227DF85"/>
    <w:rsid w:val="62B34A68"/>
    <w:rsid w:val="6326845B"/>
    <w:rsid w:val="63CFC0B9"/>
    <w:rsid w:val="647439D0"/>
    <w:rsid w:val="648E012C"/>
    <w:rsid w:val="64A13FD4"/>
    <w:rsid w:val="64A62D6A"/>
    <w:rsid w:val="64BAFEAE"/>
    <w:rsid w:val="65393CD7"/>
    <w:rsid w:val="65A66F74"/>
    <w:rsid w:val="65F38598"/>
    <w:rsid w:val="66F632CB"/>
    <w:rsid w:val="67804658"/>
    <w:rsid w:val="67983FC5"/>
    <w:rsid w:val="67DA742D"/>
    <w:rsid w:val="681BDD13"/>
    <w:rsid w:val="69D0357C"/>
    <w:rsid w:val="6A0E1344"/>
    <w:rsid w:val="6A2D61C4"/>
    <w:rsid w:val="6A5D549E"/>
    <w:rsid w:val="6A8F7D1F"/>
    <w:rsid w:val="6ACC8688"/>
    <w:rsid w:val="6AE94552"/>
    <w:rsid w:val="6B8DBC53"/>
    <w:rsid w:val="6BE7EA28"/>
    <w:rsid w:val="6C2A86EE"/>
    <w:rsid w:val="6CC31C36"/>
    <w:rsid w:val="6D40E8AF"/>
    <w:rsid w:val="6E175103"/>
    <w:rsid w:val="6E1A504A"/>
    <w:rsid w:val="6E52D12C"/>
    <w:rsid w:val="6E649BBF"/>
    <w:rsid w:val="6E7E0941"/>
    <w:rsid w:val="6F6B7245"/>
    <w:rsid w:val="6FAE2314"/>
    <w:rsid w:val="6FB52E91"/>
    <w:rsid w:val="7014AEA3"/>
    <w:rsid w:val="7014E174"/>
    <w:rsid w:val="70C291EE"/>
    <w:rsid w:val="70CBF21C"/>
    <w:rsid w:val="7115237E"/>
    <w:rsid w:val="7117E605"/>
    <w:rsid w:val="71454929"/>
    <w:rsid w:val="71491DD7"/>
    <w:rsid w:val="71B5128B"/>
    <w:rsid w:val="724A5CC2"/>
    <w:rsid w:val="72FF2734"/>
    <w:rsid w:val="7347187C"/>
    <w:rsid w:val="74C89E75"/>
    <w:rsid w:val="74DDA28A"/>
    <w:rsid w:val="75353F60"/>
    <w:rsid w:val="75848203"/>
    <w:rsid w:val="76571500"/>
    <w:rsid w:val="77CDBCA7"/>
    <w:rsid w:val="77D2AA3D"/>
    <w:rsid w:val="7859D594"/>
    <w:rsid w:val="7A67FF0D"/>
    <w:rsid w:val="7AAFEB54"/>
    <w:rsid w:val="7B9B2949"/>
    <w:rsid w:val="7BB0602F"/>
    <w:rsid w:val="7BB7B51B"/>
    <w:rsid w:val="7C41D5F1"/>
    <w:rsid w:val="7C6F4410"/>
    <w:rsid w:val="7C79365F"/>
    <w:rsid w:val="7C86CCE0"/>
    <w:rsid w:val="7C9E937C"/>
    <w:rsid w:val="7CB3CA62"/>
    <w:rsid w:val="7CC41361"/>
    <w:rsid w:val="7D8E6A28"/>
    <w:rsid w:val="7DE43217"/>
    <w:rsid w:val="7EA567E2"/>
    <w:rsid w:val="7ECF700C"/>
    <w:rsid w:val="7F35FC23"/>
    <w:rsid w:val="7FA5DCBD"/>
    <w:rsid w:val="7FAC11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606508"/>
    <w:rPr>
      <w:sz w:val="16"/>
      <w:szCs w:val="16"/>
    </w:rPr>
  </w:style>
  <w:style w:type="paragraph" w:styleId="Kommentartext">
    <w:name w:val="annotation text"/>
    <w:basedOn w:val="Standard"/>
    <w:link w:val="KommentartextZchn"/>
    <w:uiPriority w:val="99"/>
    <w:semiHidden/>
    <w:unhideWhenUsed/>
    <w:rsid w:val="00606508"/>
    <w:pPr>
      <w:spacing w:line="240" w:lineRule="auto"/>
    </w:pPr>
    <w:rPr>
      <w:szCs w:val="20"/>
    </w:rPr>
  </w:style>
  <w:style w:type="character" w:customStyle="1" w:styleId="KommentartextZchn">
    <w:name w:val="Kommentartext Zchn"/>
    <w:basedOn w:val="Absatz-Standardschriftart"/>
    <w:link w:val="Kommentartext"/>
    <w:uiPriority w:val="99"/>
    <w:semiHidden/>
    <w:rsid w:val="00606508"/>
    <w:rPr>
      <w:sz w:val="20"/>
      <w:szCs w:val="20"/>
    </w:rPr>
  </w:style>
  <w:style w:type="paragraph" w:styleId="Kommentarthema">
    <w:name w:val="annotation subject"/>
    <w:basedOn w:val="Kommentartext"/>
    <w:next w:val="Kommentartext"/>
    <w:link w:val="KommentarthemaZchn"/>
    <w:uiPriority w:val="99"/>
    <w:semiHidden/>
    <w:unhideWhenUsed/>
    <w:rsid w:val="00606508"/>
    <w:rPr>
      <w:b/>
      <w:bCs/>
    </w:rPr>
  </w:style>
  <w:style w:type="character" w:customStyle="1" w:styleId="KommentarthemaZchn">
    <w:name w:val="Kommentarthema Zchn"/>
    <w:basedOn w:val="KommentartextZchn"/>
    <w:link w:val="Kommentarthema"/>
    <w:uiPriority w:val="99"/>
    <w:semiHidden/>
    <w:rsid w:val="00606508"/>
    <w:rPr>
      <w:b/>
      <w:bCs/>
      <w:sz w:val="20"/>
      <w:szCs w:val="20"/>
    </w:rPr>
  </w:style>
  <w:style w:type="character" w:styleId="Hyperlink">
    <w:name w:val="Hyperlink"/>
    <w:basedOn w:val="Absatz-Standardschriftart"/>
    <w:uiPriority w:val="99"/>
    <w:unhideWhenUsed/>
    <w:rsid w:val="00B0696F"/>
    <w:rPr>
      <w:color w:val="0000FF" w:themeColor="hyperlink"/>
      <w:u w:val="single"/>
    </w:rPr>
  </w:style>
  <w:style w:type="character" w:styleId="NichtaufgelsteErwhnung">
    <w:name w:val="Unresolved Mention"/>
    <w:basedOn w:val="Absatz-Standardschriftart"/>
    <w:uiPriority w:val="99"/>
    <w:rsid w:val="00B0696F"/>
    <w:rPr>
      <w:color w:val="605E5C"/>
      <w:shd w:val="clear" w:color="auto" w:fill="E1DFDD"/>
    </w:rPr>
  </w:style>
  <w:style w:type="character" w:customStyle="1" w:styleId="normaltextrun">
    <w:name w:val="normaltextrun"/>
    <w:basedOn w:val="Absatz-Standardschriftart"/>
    <w:rsid w:val="00D52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6382121412C744EA6FB2EF73B6ABD7A" ma:contentTypeVersion="11" ma:contentTypeDescription="Ein neues Dokument erstellen." ma:contentTypeScope="" ma:versionID="deeb62e52ff18314da89c7bc04ec3305">
  <xsd:schema xmlns:xsd="http://www.w3.org/2001/XMLSchema" xmlns:xs="http://www.w3.org/2001/XMLSchema" xmlns:p="http://schemas.microsoft.com/office/2006/metadata/properties" xmlns:ns3="fc55aea6-0e97-4b47-9e33-0bc8a50b570f" xmlns:ns4="9fc97054-c5ad-4ebc-a4c8-adc538ca5357" targetNamespace="http://schemas.microsoft.com/office/2006/metadata/properties" ma:root="true" ma:fieldsID="25cf326cb9add4a8c16f7dd2a3087f2b" ns3:_="" ns4:_="">
    <xsd:import namespace="fc55aea6-0e97-4b47-9e33-0bc8a50b570f"/>
    <xsd:import namespace="9fc97054-c5ad-4ebc-a4c8-adc538ca53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5aea6-0e97-4b47-9e33-0bc8a50b5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c97054-c5ad-4ebc-a4c8-adc538ca535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5F95A-9560-4200-9DC7-3A6471804D3A}">
  <ds:schemaRefs>
    <ds:schemaRef ds:uri="http://schemas.microsoft.com/sharepoint/v3/contenttype/forms"/>
  </ds:schemaRefs>
</ds:datastoreItem>
</file>

<file path=customXml/itemProps2.xml><?xml version="1.0" encoding="utf-8"?>
<ds:datastoreItem xmlns:ds="http://schemas.openxmlformats.org/officeDocument/2006/customXml" ds:itemID="{A0396E33-0636-45C2-80D6-02838987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5aea6-0e97-4b47-9e33-0bc8a50b570f"/>
    <ds:schemaRef ds:uri="9fc97054-c5ad-4ebc-a4c8-adc538ca5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78CF8-F1BF-4B4F-B530-27583BEF2F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4718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3</cp:revision>
  <cp:lastPrinted>2017-05-24T09:08:00Z</cp:lastPrinted>
  <dcterms:created xsi:type="dcterms:W3CDTF">2021-09-22T10:49:00Z</dcterms:created>
  <dcterms:modified xsi:type="dcterms:W3CDTF">2021-09-29T12:06:00Z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0x01010046382121412C744EA6FB2EF73B6ABD7A</vt:lpwstr>
  </property>
</Properties>
</file>